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34" w:rsidRPr="00AD0034" w:rsidRDefault="00AD0034" w:rsidP="00AD0034">
      <w:pPr>
        <w:pStyle w:val="NormalWeb"/>
        <w:jc w:val="center"/>
        <w:rPr>
          <w:rFonts w:ascii="Verdana" w:hAnsi="Verdana"/>
          <w:b/>
          <w:sz w:val="36"/>
          <w:szCs w:val="36"/>
          <w:u w:val="single"/>
        </w:rPr>
      </w:pPr>
      <w:r w:rsidRPr="00AD0034">
        <w:rPr>
          <w:rFonts w:ascii="Verdana" w:hAnsi="Verdana"/>
          <w:b/>
          <w:sz w:val="36"/>
          <w:szCs w:val="36"/>
          <w:u w:val="single"/>
        </w:rPr>
        <w:t>Pour les enseignants des écoles, collèges, lycées et les universités aussi</w:t>
      </w:r>
    </w:p>
    <w:p w:rsidR="00AD0034" w:rsidRDefault="00AD0034" w:rsidP="00AD0034">
      <w:pPr>
        <w:pStyle w:val="NormalWeb"/>
        <w:rPr>
          <w:rFonts w:ascii="Verdana" w:hAnsi="Verdana"/>
        </w:rPr>
      </w:pPr>
    </w:p>
    <w:p w:rsidR="00AD0034" w:rsidRPr="00AD0034" w:rsidRDefault="00AD0034" w:rsidP="00AD0034">
      <w:pPr>
        <w:pStyle w:val="NormalWeb"/>
      </w:pPr>
      <w:r w:rsidRPr="00AD0034">
        <w:rPr>
          <w:rFonts w:ascii="Verdana" w:hAnsi="Verdana"/>
        </w:rPr>
        <w:t>Je souhaite vous faire part de quelques remarques qui pourraient être éventuel</w:t>
      </w:r>
      <w:r>
        <w:rPr>
          <w:rFonts w:ascii="Verdana" w:hAnsi="Verdana"/>
        </w:rPr>
        <w:t xml:space="preserve">lement transmises à Claude </w:t>
      </w:r>
      <w:proofErr w:type="spellStart"/>
      <w:proofErr w:type="gramStart"/>
      <w:r>
        <w:rPr>
          <w:rFonts w:ascii="Verdana" w:hAnsi="Verdana"/>
        </w:rPr>
        <w:t>Roiro</w:t>
      </w:r>
      <w:r w:rsidRPr="00AD0034">
        <w:rPr>
          <w:rFonts w:ascii="Verdana" w:hAnsi="Verdana"/>
        </w:rPr>
        <w:t>n</w:t>
      </w:r>
      <w:proofErr w:type="spellEnd"/>
      <w:r w:rsidRPr="00AD0034">
        <w:rPr>
          <w:rFonts w:ascii="Verdana" w:hAnsi="Verdana"/>
        </w:rPr>
        <w:t xml:space="preserve">  ;</w:t>
      </w:r>
      <w:proofErr w:type="gramEnd"/>
      <w:r w:rsidRPr="00AD0034">
        <w:rPr>
          <w:rFonts w:ascii="Verdana" w:hAnsi="Verdana"/>
        </w:rPr>
        <w:t xml:space="preserve"> secrétaire nationale du PS à l’éducation, à destination de Ségolène Royal.</w:t>
      </w:r>
      <w:r w:rsidRPr="00AD0034">
        <w:rPr>
          <w:rFonts w:ascii="Verdana" w:hAnsi="Verdana"/>
        </w:rPr>
        <w:br/>
      </w:r>
      <w:r w:rsidRPr="00AD0034">
        <w:rPr>
          <w:rFonts w:ascii="Verdana" w:hAnsi="Verdana"/>
        </w:rPr>
        <w:br/>
        <w:t>Certes, je ne pense pas que je sois le seul à faire des suggestions :</w:t>
      </w:r>
      <w:r w:rsidRPr="00AD0034">
        <w:rPr>
          <w:rFonts w:ascii="Verdana" w:hAnsi="Verdana"/>
        </w:rPr>
        <w:br/>
      </w:r>
      <w:r w:rsidRPr="00AD0034">
        <w:rPr>
          <w:rFonts w:ascii="Verdana" w:hAnsi="Verdana"/>
        </w:rPr>
        <w:br/>
        <w:t>mais crois que si Ségolène Royal rencontrait quelques enseignants choisis et qu’elle discutait avec eux et les écoutait  de “l’intérieur “, elle pourrait trouver des mots pour dire et faire sentir qu’elle a compris la crise profonde qui frappe l’école aujourd’hui, que les causes en sont multiples et qu’elle est le résultat d’un lent processus très profond, qui concerne l’ensemble de la société et qu’elle est déterminée à engager, dès son élection,  un processus patient pour prendre en compte, les réalités actuelles, et les surmonter  avec les enseignants et non pas contre eux.</w:t>
      </w:r>
      <w:r w:rsidRPr="00AD0034">
        <w:rPr>
          <w:rFonts w:ascii="Verdana" w:hAnsi="Verdana"/>
        </w:rPr>
        <w:br/>
      </w:r>
      <w:r w:rsidRPr="00AD0034">
        <w:rPr>
          <w:rFonts w:ascii="Verdana" w:hAnsi="Verdana"/>
        </w:rPr>
        <w:br/>
        <w:t>Il y a par exemple à reconnaître l’existence</w:t>
      </w:r>
    </w:p>
    <w:p w:rsidR="00AD0034" w:rsidRPr="00AD0034" w:rsidRDefault="00AD0034" w:rsidP="00AD0034">
      <w:pPr>
        <w:numPr>
          <w:ilvl w:val="0"/>
          <w:numId w:val="1"/>
        </w:numPr>
        <w:spacing w:before="100" w:beforeAutospacing="1" w:after="100" w:afterAutospacing="1"/>
        <w:rPr>
          <w:rFonts w:eastAsia="Times New Roman"/>
        </w:rPr>
      </w:pPr>
      <w:r w:rsidRPr="00AD0034">
        <w:rPr>
          <w:rFonts w:ascii="Verdana" w:eastAsia="Times New Roman" w:hAnsi="Verdana"/>
        </w:rPr>
        <w:t xml:space="preserve">des difficultés réelles des métiers de l’enseignement aujourd’hui, du fait des multiples facteurs de contexte : les transformations des relations entre les générations au fil des décennies ; le processus socio-historique qui font que, par exemple, la crise de l’autorité n’est pas due, contrairement à ce qui a été affirmée, à un événement particulier ; parmi les facteurs de  contexte il y  a aussi </w:t>
      </w:r>
      <w:r w:rsidRPr="00AD0034">
        <w:rPr>
          <w:rFonts w:ascii="Verdana" w:eastAsia="Times New Roman" w:hAnsi="Verdana"/>
          <w:b/>
          <w:bCs/>
        </w:rPr>
        <w:t>la fin de l’assurance</w:t>
      </w:r>
      <w:r w:rsidRPr="00AD0034">
        <w:rPr>
          <w:rFonts w:ascii="Verdana" w:eastAsia="Times New Roman" w:hAnsi="Verdana"/>
        </w:rPr>
        <w:t xml:space="preserve"> de débouché et d’entrée dans la vie adulte même avec une formation et une qualification acquises, il n’y a plus d’assurance d’un emploi et d’un revenu stable qui permet de faire des projets, etc. </w:t>
      </w:r>
    </w:p>
    <w:p w:rsidR="00AD0034" w:rsidRPr="00AD0034" w:rsidRDefault="00AD0034" w:rsidP="00AD0034">
      <w:pPr>
        <w:numPr>
          <w:ilvl w:val="0"/>
          <w:numId w:val="1"/>
        </w:numPr>
        <w:spacing w:before="100" w:beforeAutospacing="1" w:after="100" w:afterAutospacing="1"/>
        <w:rPr>
          <w:rFonts w:eastAsia="Times New Roman"/>
        </w:rPr>
      </w:pPr>
      <w:r w:rsidRPr="00AD0034">
        <w:rPr>
          <w:rFonts w:ascii="Verdana" w:eastAsia="Times New Roman" w:hAnsi="Verdana"/>
        </w:rPr>
        <w:t xml:space="preserve">l’état de découragement dans lequel sont nombre d’enseignants et d’établissements du fait du sentiment qu’il n’y a pas de solution et que la crise est comme définitive et ne peut qu’empirer </w:t>
      </w:r>
    </w:p>
    <w:p w:rsidR="00AD0034" w:rsidRPr="00AD0034" w:rsidRDefault="00AD0034" w:rsidP="00AD0034">
      <w:pPr>
        <w:numPr>
          <w:ilvl w:val="0"/>
          <w:numId w:val="1"/>
        </w:numPr>
        <w:spacing w:before="100" w:beforeAutospacing="1" w:after="100" w:afterAutospacing="1"/>
        <w:rPr>
          <w:rFonts w:eastAsia="Times New Roman"/>
        </w:rPr>
      </w:pPr>
      <w:r w:rsidRPr="00AD0034">
        <w:rPr>
          <w:rFonts w:ascii="Verdana" w:eastAsia="Times New Roman" w:hAnsi="Verdana"/>
        </w:rPr>
        <w:t xml:space="preserve">l’insuffisance quantitative du nombre des candidats aux fonctions de direction </w:t>
      </w:r>
    </w:p>
    <w:p w:rsidR="00AD0034" w:rsidRPr="00AD0034" w:rsidRDefault="00AD0034" w:rsidP="00AD0034">
      <w:pPr>
        <w:numPr>
          <w:ilvl w:val="0"/>
          <w:numId w:val="1"/>
        </w:numPr>
        <w:spacing w:before="100" w:beforeAutospacing="1" w:after="100" w:afterAutospacing="1"/>
        <w:rPr>
          <w:rFonts w:eastAsia="Times New Roman"/>
        </w:rPr>
      </w:pPr>
      <w:r w:rsidRPr="00AD0034">
        <w:rPr>
          <w:rFonts w:ascii="Verdana" w:eastAsia="Times New Roman" w:hAnsi="Verdana"/>
        </w:rPr>
        <w:t xml:space="preserve">la complexité extrême des compétences à développer pour être enseignant et cadre de direction à l’école </w:t>
      </w:r>
    </w:p>
    <w:p w:rsidR="00AD0034" w:rsidRPr="00AD0034" w:rsidRDefault="00AD0034" w:rsidP="00AD0034">
      <w:pPr>
        <w:numPr>
          <w:ilvl w:val="0"/>
          <w:numId w:val="1"/>
        </w:numPr>
        <w:spacing w:before="100" w:beforeAutospacing="1" w:after="100" w:afterAutospacing="1"/>
        <w:rPr>
          <w:rFonts w:eastAsia="Times New Roman"/>
        </w:rPr>
      </w:pPr>
      <w:r w:rsidRPr="00AD0034">
        <w:rPr>
          <w:rFonts w:ascii="Verdana" w:eastAsia="Times New Roman" w:hAnsi="Verdana"/>
        </w:rPr>
        <w:t xml:space="preserve">la tendance quasi systématique à procéder à des analystes simplistes qui consistent à accuser les enseignants  en général d’être responsables de la crise de l’école, alors que les causes sont multiples et que s’ils portent une responsabilité d’ordre général, c’est en tant que citoyens au même titre que tous les autres citoyens, et non en tant qu’enseignants </w:t>
      </w:r>
    </w:p>
    <w:p w:rsidR="00AD0034" w:rsidRPr="00AD0034" w:rsidRDefault="00AD0034" w:rsidP="00AD0034">
      <w:pPr>
        <w:numPr>
          <w:ilvl w:val="0"/>
          <w:numId w:val="1"/>
        </w:numPr>
        <w:spacing w:before="100" w:beforeAutospacing="1" w:after="100" w:afterAutospacing="1"/>
        <w:rPr>
          <w:rFonts w:eastAsia="Times New Roman"/>
        </w:rPr>
      </w:pPr>
      <w:r w:rsidRPr="00AD0034">
        <w:rPr>
          <w:rFonts w:ascii="Verdana" w:eastAsia="Times New Roman" w:hAnsi="Verdana"/>
        </w:rPr>
        <w:t xml:space="preserve">etc. </w:t>
      </w:r>
    </w:p>
    <w:p w:rsidR="00B27885" w:rsidRPr="00AD0034" w:rsidRDefault="00AD0034" w:rsidP="00AD0034">
      <w:r w:rsidRPr="00AD0034">
        <w:rPr>
          <w:rFonts w:ascii="Verdana" w:eastAsia="Times New Roman" w:hAnsi="Verdana"/>
        </w:rPr>
        <w:lastRenderedPageBreak/>
        <w:br/>
        <w:t>Si Ségolène Royal  rencontrait, dans un certain cadre de discussion et “d’échanges informels” des enseignants qui souffrent et qui pensent, je suis convaincu que notre candidate trouverait ce qu’il y a à dire pour reconquérir les enseignants.</w:t>
      </w:r>
      <w:r w:rsidRPr="00AD0034">
        <w:rPr>
          <w:rFonts w:ascii="Verdana" w:eastAsia="Times New Roman" w:hAnsi="Verdana"/>
        </w:rPr>
        <w:br/>
      </w:r>
      <w:r w:rsidRPr="00AD0034">
        <w:rPr>
          <w:rFonts w:ascii="Verdana" w:eastAsia="Times New Roman" w:hAnsi="Verdana"/>
        </w:rPr>
        <w:br/>
        <w:t xml:space="preserve">Il ne s’agit pas en effet de dicter à Ségolène Royal ce qu’elle devrait dire, mais de créer les conditions d’une rencontre utile pour ses adresses à nos concitoyens et aux enseignants en particulier </w:t>
      </w:r>
      <w:r w:rsidRPr="00AD0034">
        <w:rPr>
          <w:rFonts w:ascii="Verdana" w:eastAsia="Times New Roman" w:hAnsi="Verdana"/>
        </w:rPr>
        <w:br/>
        <w:t>Je peux trouver quelques personnes pour cela</w:t>
      </w:r>
      <w:r w:rsidRPr="00AD0034">
        <w:rPr>
          <w:rFonts w:ascii="Verdana" w:eastAsia="Times New Roman" w:hAnsi="Verdana"/>
        </w:rPr>
        <w:br/>
      </w:r>
      <w:r w:rsidRPr="00AD0034">
        <w:rPr>
          <w:rFonts w:ascii="Verdana" w:eastAsia="Times New Roman" w:hAnsi="Verdana"/>
        </w:rPr>
        <w:br/>
        <w:t>Ségolène Royal, en fonction de ce qu’elle est elle-même, de sa sensibilité propre trouverait des mots pour dire quelque chose publiquement aux enseignants afin qu’ils sentent</w:t>
      </w:r>
      <w:r w:rsidRPr="00AD0034">
        <w:rPr>
          <w:rFonts w:ascii="Verdana" w:eastAsia="Times New Roman" w:hAnsi="Verdana"/>
        </w:rPr>
        <w:br/>
        <w:t xml:space="preserve">qu’elle a pris le temps de véritablement d’approcher les réalités actuelles de l’école </w:t>
      </w:r>
      <w:r w:rsidRPr="00AD0034">
        <w:rPr>
          <w:rFonts w:ascii="Verdana" w:eastAsia="Times New Roman" w:hAnsi="Verdana"/>
        </w:rPr>
        <w:br/>
        <w:t>elle pourrait ainsi gagner des voix, et préparer ainsi le processus de concertation</w:t>
      </w:r>
      <w:r w:rsidRPr="00AD0034">
        <w:rPr>
          <w:rFonts w:ascii="Verdana" w:eastAsia="Times New Roman" w:hAnsi="Verdana"/>
        </w:rPr>
        <w:br/>
        <w:t>à venir…</w:t>
      </w:r>
      <w:r w:rsidRPr="00AD0034">
        <w:rPr>
          <w:rFonts w:ascii="Verdana" w:eastAsia="Times New Roman" w:hAnsi="Verdana"/>
        </w:rPr>
        <w:br/>
      </w:r>
      <w:r w:rsidRPr="00AD0034">
        <w:rPr>
          <w:rFonts w:ascii="Verdana" w:eastAsia="Times New Roman" w:hAnsi="Verdana"/>
        </w:rPr>
        <w:br/>
      </w:r>
      <w:r w:rsidRPr="00AD0034">
        <w:rPr>
          <w:rFonts w:ascii="Verdana" w:eastAsia="Times New Roman" w:hAnsi="Verdana"/>
        </w:rPr>
        <w:br/>
      </w:r>
      <w:r w:rsidRPr="00AD0034">
        <w:rPr>
          <w:rFonts w:ascii="Verdana" w:eastAsia="Times New Roman" w:hAnsi="Verdana"/>
        </w:rPr>
        <w:br/>
      </w:r>
      <w:r w:rsidRPr="00AD0034">
        <w:rPr>
          <w:rFonts w:ascii="Verdana" w:eastAsia="Times New Roman" w:hAnsi="Verdana"/>
          <w:b/>
          <w:bCs/>
        </w:rPr>
        <w:t xml:space="preserve">Pour les universités, </w:t>
      </w:r>
      <w:r w:rsidRPr="00AD0034">
        <w:rPr>
          <w:rFonts w:ascii="Verdana" w:eastAsia="Times New Roman" w:hAnsi="Verdana"/>
          <w:b/>
          <w:bCs/>
        </w:rPr>
        <w:br/>
      </w:r>
      <w:r w:rsidRPr="00AD0034">
        <w:rPr>
          <w:rFonts w:ascii="Verdana" w:eastAsia="Times New Roman" w:hAnsi="Verdana"/>
        </w:rPr>
        <w:br/>
        <w:t xml:space="preserve">il y a beaucoup à dire, que je ne développerai pas ici, </w:t>
      </w:r>
      <w:r w:rsidRPr="00AD0034">
        <w:rPr>
          <w:rFonts w:ascii="Verdana" w:eastAsia="Times New Roman" w:hAnsi="Verdana"/>
        </w:rPr>
        <w:br/>
        <w:t>deux points importants parmi d’autres que je souhaite souligner   :</w:t>
      </w:r>
      <w:r w:rsidRPr="00AD0034">
        <w:rPr>
          <w:rFonts w:ascii="Verdana" w:eastAsia="Times New Roman" w:hAnsi="Verdana"/>
        </w:rPr>
        <w:br/>
      </w:r>
      <w:r w:rsidRPr="00AD0034">
        <w:rPr>
          <w:rFonts w:ascii="Verdana" w:eastAsia="Times New Roman" w:hAnsi="Verdana"/>
        </w:rPr>
        <w:br/>
        <w:t>-</w:t>
      </w:r>
      <w:r w:rsidRPr="00AD0034">
        <w:rPr>
          <w:rFonts w:ascii="Verdana" w:eastAsia="Times New Roman" w:hAnsi="Verdana"/>
          <w:b/>
          <w:bCs/>
        </w:rPr>
        <w:t xml:space="preserve"> 1) L’évaluation.</w:t>
      </w:r>
      <w:r w:rsidRPr="00AD0034">
        <w:rPr>
          <w:rFonts w:ascii="Verdana" w:eastAsia="Times New Roman" w:hAnsi="Verdana"/>
          <w:b/>
          <w:bCs/>
        </w:rPr>
        <w:br/>
      </w:r>
      <w:r w:rsidRPr="00AD0034">
        <w:rPr>
          <w:rFonts w:ascii="Verdana" w:eastAsia="Times New Roman" w:hAnsi="Verdana"/>
        </w:rPr>
        <w:t>il y a un coup d’arrêt immédiat à donner et à annoncer afin de  mettre un terme à la tentation “évaluatrice</w:t>
      </w:r>
      <w:proofErr w:type="gramStart"/>
      <w:r w:rsidRPr="00AD0034">
        <w:rPr>
          <w:rFonts w:ascii="Verdana" w:eastAsia="Times New Roman" w:hAnsi="Verdana"/>
        </w:rPr>
        <w:t>” ,</w:t>
      </w:r>
      <w:proofErr w:type="gramEnd"/>
      <w:r w:rsidRPr="00AD0034">
        <w:rPr>
          <w:rFonts w:ascii="Verdana" w:eastAsia="Times New Roman" w:hAnsi="Verdana"/>
        </w:rPr>
        <w:t xml:space="preserve"> et à la société de l’évaluation généralisée, qui fait que l’on passe déjà plus de temps à évaluer qu’à travailler et à créer et transmettre.</w:t>
      </w:r>
      <w:r w:rsidRPr="00AD0034">
        <w:rPr>
          <w:rFonts w:ascii="Verdana" w:eastAsia="Times New Roman" w:hAnsi="Verdana"/>
        </w:rPr>
        <w:br/>
      </w:r>
      <w:r w:rsidRPr="00AD0034">
        <w:rPr>
          <w:rFonts w:ascii="Verdana" w:eastAsia="Times New Roman" w:hAnsi="Verdana"/>
        </w:rPr>
        <w:br/>
        <w:t xml:space="preserve">Sous couvert d’amélioration du système universitaire, la direction générale des enseignements supérieurs  a donc récemment créé une agence de l’évaluation de la recherche et des enseignements supérieurs. </w:t>
      </w:r>
      <w:r w:rsidRPr="00AD0034">
        <w:rPr>
          <w:rFonts w:ascii="Verdana" w:eastAsia="Times New Roman" w:hAnsi="Verdana"/>
        </w:rPr>
        <w:br/>
        <w:t>L’évaluation des équipes de recherche, des diplômes et des universités sera mise entre les mains d’une petite poignée de personnes qui ne pourront nullement prendre en compte, à supposer qu’elles en aient, dans le meilleur des cas, la volonté, la complexité (Edgar Morin)</w:t>
      </w:r>
      <w:r w:rsidRPr="00AD0034">
        <w:rPr>
          <w:rFonts w:ascii="Verdana" w:eastAsia="Times New Roman" w:hAnsi="Verdana"/>
        </w:rPr>
        <w:br/>
        <w:t xml:space="preserve">Ceux qui comme moi connaissent bien le fonctionnement de l’université, savent que les systèmes d’expertise qui ont prévalu jusqu’ici n’ont  rien de scientifique, et que la plupart des décisions  sont d’ordre strictement politique. </w:t>
      </w:r>
      <w:r w:rsidRPr="00AD0034">
        <w:rPr>
          <w:rFonts w:ascii="Verdana" w:eastAsia="Times New Roman" w:hAnsi="Verdana"/>
        </w:rPr>
        <w:br/>
        <w:t>L’invocation   de la science est un alibi.</w:t>
      </w:r>
      <w:r w:rsidRPr="00AD0034">
        <w:rPr>
          <w:rFonts w:ascii="Verdana" w:eastAsia="Times New Roman" w:hAnsi="Verdana"/>
        </w:rPr>
        <w:br/>
      </w:r>
      <w:r w:rsidRPr="00AD0034">
        <w:rPr>
          <w:rFonts w:ascii="Verdana" w:eastAsia="Times New Roman" w:hAnsi="Verdana"/>
        </w:rPr>
        <w:br/>
        <w:t xml:space="preserve">Il faut donc annoncer la suppression de cette agence et une remise à plat de l’expertise par des concertations en différenciant selon les sciences et </w:t>
      </w:r>
      <w:r w:rsidRPr="00AD0034">
        <w:rPr>
          <w:rFonts w:ascii="Verdana" w:eastAsia="Times New Roman" w:hAnsi="Verdana"/>
        </w:rPr>
        <w:lastRenderedPageBreak/>
        <w:t>domaines enseignés à l’université, et en renonçant à renforcer l’impérialisme anglo-saxon et les mouvances idéologiques associées en matière de supports de publication.…</w:t>
      </w:r>
      <w:r w:rsidRPr="00AD0034">
        <w:rPr>
          <w:rFonts w:ascii="Verdana" w:eastAsia="Times New Roman" w:hAnsi="Verdana"/>
        </w:rPr>
        <w:br/>
      </w:r>
      <w:r w:rsidRPr="00AD0034">
        <w:rPr>
          <w:rFonts w:ascii="Verdana" w:eastAsia="Times New Roman" w:hAnsi="Verdana"/>
        </w:rPr>
        <w:br/>
        <w:t xml:space="preserve">(Bien entendu pour évaluer, il faut des évaluateurs et des évaluateurs des évaluateurs et ainsi de suite, qui sera le </w:t>
      </w:r>
      <w:proofErr w:type="spellStart"/>
      <w:r w:rsidRPr="00AD0034">
        <w:rPr>
          <w:rFonts w:ascii="Verdana" w:eastAsia="Times New Roman" w:hAnsi="Verdana"/>
        </w:rPr>
        <w:t>superévaluateur</w:t>
      </w:r>
      <w:proofErr w:type="spellEnd"/>
      <w:r w:rsidRPr="00AD0034">
        <w:rPr>
          <w:rFonts w:ascii="Verdana" w:eastAsia="Times New Roman" w:hAnsi="Verdana"/>
        </w:rPr>
        <w:t xml:space="preserve"> ?……</w:t>
      </w:r>
      <w:r w:rsidRPr="00AD0034">
        <w:rPr>
          <w:rFonts w:ascii="Verdana" w:eastAsia="Times New Roman" w:hAnsi="Verdana"/>
        </w:rPr>
        <w:br/>
        <w:t>Cette annonce fera gagner des voix chez un grand nombre d’universitaires qui en ont marre de passer leur temps à des tâches d’évaluation et ils sont nombreux, à moins que certains n’y trouvent une jouissance déshumanisante mais peu féconde pour la recherche elle-même.</w:t>
      </w:r>
      <w:r w:rsidRPr="00AD0034">
        <w:rPr>
          <w:rFonts w:ascii="Verdana" w:eastAsia="Times New Roman" w:hAnsi="Verdana"/>
        </w:rPr>
        <w:br/>
      </w:r>
      <w:r w:rsidRPr="00AD0034">
        <w:rPr>
          <w:rFonts w:ascii="Verdana" w:eastAsia="Times New Roman" w:hAnsi="Verdana"/>
        </w:rPr>
        <w:br/>
      </w:r>
      <w:r w:rsidRPr="00AD0034">
        <w:rPr>
          <w:rFonts w:ascii="Verdana" w:eastAsia="Times New Roman" w:hAnsi="Verdana"/>
        </w:rPr>
        <w:br/>
      </w:r>
      <w:r w:rsidRPr="00AD0034">
        <w:rPr>
          <w:rFonts w:ascii="Verdana" w:eastAsia="Times New Roman" w:hAnsi="Verdana"/>
          <w:b/>
          <w:bCs/>
        </w:rPr>
        <w:t>- 2) la tentation du gigantisme</w:t>
      </w:r>
      <w:r w:rsidRPr="00AD0034">
        <w:rPr>
          <w:rFonts w:ascii="Verdana" w:eastAsia="Times New Roman" w:hAnsi="Verdana"/>
          <w:b/>
          <w:bCs/>
        </w:rPr>
        <w:br/>
      </w:r>
      <w:r w:rsidRPr="00AD0034">
        <w:rPr>
          <w:rFonts w:ascii="Verdana" w:eastAsia="Times New Roman" w:hAnsi="Verdana"/>
        </w:rPr>
        <w:t>Sous couvert d’atteindre une taille critique suffisante et avoir une visibilité mondiale, le “ministère” croit avoir trouvé la solution magique en prescrivant aux universités et aux équipes de recherche  des regroupements.</w:t>
      </w:r>
      <w:r w:rsidRPr="00AD0034">
        <w:rPr>
          <w:rFonts w:ascii="Verdana" w:eastAsia="Times New Roman" w:hAnsi="Verdana"/>
        </w:rPr>
        <w:br/>
        <w:t xml:space="preserve">Cette tendance très actuelle ignore délibérément les fonctionnements réels des institutions et de groupements humains et les conditions utiles pour être efficace individuellement et collectivement. </w:t>
      </w:r>
      <w:r w:rsidRPr="00AD0034">
        <w:rPr>
          <w:rFonts w:ascii="Verdana" w:eastAsia="Times New Roman" w:hAnsi="Verdana"/>
        </w:rPr>
        <w:br/>
      </w:r>
      <w:r w:rsidRPr="00AD0034">
        <w:rPr>
          <w:rFonts w:ascii="Verdana" w:eastAsia="Times New Roman" w:hAnsi="Verdana"/>
        </w:rPr>
        <w:br/>
        <w:t>Plus on est gros plus on serait productif ?</w:t>
      </w:r>
      <w:r w:rsidRPr="00AD0034">
        <w:rPr>
          <w:rFonts w:ascii="Verdana" w:eastAsia="Times New Roman" w:hAnsi="Verdana"/>
        </w:rPr>
        <w:br/>
        <w:t xml:space="preserve">SI l’on veut développer </w:t>
      </w:r>
      <w:proofErr w:type="gramStart"/>
      <w:r w:rsidRPr="00AD0034">
        <w:rPr>
          <w:rFonts w:ascii="Verdana" w:eastAsia="Times New Roman" w:hAnsi="Verdana"/>
        </w:rPr>
        <w:t>l’excellence ,</w:t>
      </w:r>
      <w:proofErr w:type="gramEnd"/>
      <w:r w:rsidRPr="00AD0034">
        <w:rPr>
          <w:rFonts w:ascii="Verdana" w:eastAsia="Times New Roman" w:hAnsi="Verdana"/>
        </w:rPr>
        <w:t xml:space="preserve"> il faut choisir au contraire des structures à taille humaine, où les gens qui ont à coopérer puissent se retrouver facilement dans les mêmes lieux sans passer la moitié de leur temps en transport ; les courriels et le téléphone ne suffisent pas pour coopérer…</w:t>
      </w:r>
      <w:r w:rsidRPr="00AD0034">
        <w:rPr>
          <w:rFonts w:ascii="Verdana" w:eastAsia="Times New Roman" w:hAnsi="Verdana"/>
        </w:rPr>
        <w:br/>
      </w:r>
      <w:r w:rsidRPr="00AD0034">
        <w:rPr>
          <w:rFonts w:ascii="Verdana" w:eastAsia="Times New Roman" w:hAnsi="Verdana"/>
        </w:rPr>
        <w:br/>
        <w:t xml:space="preserve">il y a lieu de mettre en veilleuse ces projets, à moins que l’on veuille  créer de gros ensembles absolument ingérables et </w:t>
      </w:r>
      <w:proofErr w:type="spellStart"/>
      <w:r w:rsidRPr="00AD0034">
        <w:rPr>
          <w:rFonts w:ascii="Verdana" w:eastAsia="Times New Roman" w:hAnsi="Verdana"/>
        </w:rPr>
        <w:t>indirigeables</w:t>
      </w:r>
      <w:proofErr w:type="spellEnd"/>
      <w:r w:rsidRPr="00AD0034">
        <w:rPr>
          <w:rFonts w:ascii="Verdana" w:eastAsia="Times New Roman" w:hAnsi="Verdana"/>
        </w:rPr>
        <w:t xml:space="preserve"> et donc les paralyser.</w:t>
      </w:r>
      <w:r w:rsidRPr="00AD0034">
        <w:rPr>
          <w:rFonts w:ascii="Verdana" w:eastAsia="Times New Roman" w:hAnsi="Verdana"/>
        </w:rPr>
        <w:br/>
      </w:r>
      <w:r w:rsidRPr="00AD0034">
        <w:rPr>
          <w:rFonts w:ascii="Verdana" w:eastAsia="Times New Roman" w:hAnsi="Verdana"/>
        </w:rPr>
        <w:br/>
        <w:t>Devenir plus gros et soit disant plus visible ne fera pas venir davantage des étudiants étrangers, car tel est l’argument parfois avancé</w:t>
      </w:r>
      <w:r w:rsidRPr="00AD0034">
        <w:rPr>
          <w:rFonts w:ascii="Verdana" w:eastAsia="Times New Roman" w:hAnsi="Verdana"/>
        </w:rPr>
        <w:br/>
      </w:r>
      <w:r w:rsidRPr="00AD0034">
        <w:rPr>
          <w:rFonts w:ascii="Verdana" w:eastAsia="Times New Roman" w:hAnsi="Verdana"/>
        </w:rPr>
        <w:br/>
        <w:t xml:space="preserve">Si l’on veut avoir plus d’étudiants étrangers, il y a lieu de réfléchir plus longtemps et plus profondément ; </w:t>
      </w:r>
      <w:r w:rsidRPr="00AD0034">
        <w:rPr>
          <w:rFonts w:ascii="Verdana" w:eastAsia="Times New Roman" w:hAnsi="Verdana"/>
        </w:rPr>
        <w:br/>
        <w:t>L’excellence affirmée d’établissements d’autres pays que le nôtre dépend des influences politiques qu’ils savent exercer sur les revues par exemple, etc. ou sur les qualités matérielles de l’accueil …</w:t>
      </w:r>
      <w:r w:rsidRPr="00AD0034">
        <w:rPr>
          <w:rFonts w:ascii="Verdana" w:eastAsia="Times New Roman" w:hAnsi="Verdana"/>
        </w:rPr>
        <w:br/>
      </w:r>
      <w:r w:rsidRPr="00AD0034">
        <w:rPr>
          <w:rFonts w:ascii="Verdana" w:eastAsia="Times New Roman" w:hAnsi="Verdana"/>
        </w:rPr>
        <w:br/>
        <w:t>Il faut laisser respirer l’ensemble du système universitaire et de recherche.</w:t>
      </w:r>
      <w:r w:rsidRPr="00AD0034">
        <w:rPr>
          <w:rFonts w:ascii="Verdana" w:eastAsia="Times New Roman" w:hAnsi="Verdana"/>
        </w:rPr>
        <w:br/>
        <w:t> </w:t>
      </w:r>
      <w:r w:rsidRPr="00AD0034">
        <w:rPr>
          <w:rFonts w:ascii="Verdana" w:eastAsia="Times New Roman" w:hAnsi="Verdana"/>
        </w:rPr>
        <w:br/>
      </w:r>
      <w:r w:rsidRPr="00AD0034">
        <w:rPr>
          <w:rFonts w:ascii="Verdana" w:eastAsia="Times New Roman" w:hAnsi="Verdana"/>
        </w:rPr>
        <w:br/>
      </w:r>
      <w:r w:rsidRPr="00AD0034">
        <w:rPr>
          <w:rFonts w:ascii="Verdana" w:eastAsia="Times New Roman" w:hAnsi="Verdana"/>
        </w:rPr>
        <w:br/>
        <w:t>Amitiés socialistes</w:t>
      </w:r>
      <w:r w:rsidRPr="00AD0034">
        <w:rPr>
          <w:rFonts w:ascii="Verdana" w:eastAsia="Times New Roman" w:hAnsi="Verdana"/>
        </w:rPr>
        <w:br/>
      </w:r>
      <w:r w:rsidRPr="00AD0034">
        <w:rPr>
          <w:rFonts w:ascii="Verdana" w:eastAsia="Times New Roman" w:hAnsi="Verdana"/>
        </w:rPr>
        <w:br/>
      </w:r>
      <w:r w:rsidRPr="00AD0034">
        <w:rPr>
          <w:rFonts w:ascii="Verdana" w:eastAsia="Times New Roman" w:hAnsi="Verdana"/>
        </w:rPr>
        <w:lastRenderedPageBreak/>
        <w:t>André Sirota</w:t>
      </w:r>
      <w:r w:rsidRPr="00AD0034">
        <w:rPr>
          <w:rFonts w:ascii="Verdana" w:eastAsia="Times New Roman" w:hAnsi="Verdana"/>
        </w:rPr>
        <w:br/>
      </w:r>
    </w:p>
    <w:sectPr w:rsidR="00B27885" w:rsidRPr="00AD0034" w:rsidSect="00B278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3DEE"/>
    <w:multiLevelType w:val="multilevel"/>
    <w:tmpl w:val="04628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0034"/>
    <w:rsid w:val="00AD0034"/>
    <w:rsid w:val="00B27885"/>
    <w:rsid w:val="00F937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3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00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92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1017</Words>
  <Characters>5596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vannier</dc:creator>
  <cp:keywords/>
  <dc:description/>
  <cp:lastModifiedBy>vannier</cp:lastModifiedBy>
  <cp:revision>1</cp:revision>
  <dcterms:created xsi:type="dcterms:W3CDTF">2007-04-04T21:42:00Z</dcterms:created>
  <dcterms:modified xsi:type="dcterms:W3CDTF">2007-04-04T21:46:00Z</dcterms:modified>
</cp:coreProperties>
</file>